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0EF7D46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B57266">
        <w:rPr>
          <w:rFonts w:ascii="Arial" w:hAnsi="Arial" w:cs="Arial"/>
          <w:b/>
          <w:sz w:val="24"/>
          <w:szCs w:val="28"/>
          <w:lang w:val="en-US"/>
        </w:rPr>
        <w:t>016167</w:t>
      </w:r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5C66D5C6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002070" w:rsidRPr="00002070">
        <w:rPr>
          <w:rFonts w:ascii="Arial" w:hAnsi="Arial" w:cs="Arial"/>
          <w:bCs/>
          <w:sz w:val="22"/>
          <w:szCs w:val="22"/>
          <w:lang w:val="en-US"/>
        </w:rPr>
        <w:t>7.13.2.2.</w:t>
      </w:r>
      <w:r w:rsidR="00A56088">
        <w:rPr>
          <w:rFonts w:ascii="Arial" w:hAnsi="Arial" w:cs="Arial"/>
          <w:bCs/>
          <w:sz w:val="22"/>
          <w:szCs w:val="22"/>
          <w:lang w:val="en-US"/>
        </w:rPr>
        <w:t>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EB1A41B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A56088" w:rsidRPr="00A56088">
        <w:rPr>
          <w:rFonts w:ascii="Arial" w:hAnsi="Arial" w:cs="Arial"/>
          <w:sz w:val="22"/>
          <w:szCs w:val="22"/>
        </w:rPr>
        <w:t xml:space="preserve">Test cases for </w:t>
      </w:r>
      <w:r w:rsidR="008E18A9" w:rsidRPr="00A56088">
        <w:rPr>
          <w:rFonts w:ascii="Arial" w:hAnsi="Arial" w:cs="Arial"/>
          <w:sz w:val="22"/>
          <w:szCs w:val="22"/>
        </w:rPr>
        <w:t>BWP switching on multiple CCs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142DE1B7" w:rsidR="0055506E" w:rsidRDefault="009964FD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provide list of RRM test cases to verify the </w:t>
      </w:r>
      <w:r w:rsidR="008E18A9">
        <w:rPr>
          <w:sz w:val="22"/>
          <w:szCs w:val="22"/>
          <w:lang w:val="en-US"/>
        </w:rPr>
        <w:t xml:space="preserve">core requirements on </w:t>
      </w:r>
      <w:r w:rsidR="008E18A9" w:rsidRPr="008E18A9">
        <w:rPr>
          <w:sz w:val="22"/>
          <w:szCs w:val="22"/>
          <w:lang w:val="en-US"/>
        </w:rPr>
        <w:t xml:space="preserve">BWP switching on multiple CCs </w:t>
      </w:r>
      <w:r w:rsidR="008E18A9">
        <w:rPr>
          <w:sz w:val="22"/>
          <w:szCs w:val="22"/>
          <w:lang w:val="en-US"/>
        </w:rPr>
        <w:t>introduced in Rel-16.</w:t>
      </w:r>
    </w:p>
    <w:p w14:paraId="76B57B46" w14:textId="11BA8AB0" w:rsidR="00CB610D" w:rsidRPr="001D2FBF" w:rsidRDefault="00047313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Test </w:t>
      </w:r>
      <w:r w:rsidR="008E18A9">
        <w:t xml:space="preserve">cases for </w:t>
      </w:r>
      <w:bookmarkStart w:id="3" w:name="_Hlk54278576"/>
      <w:r w:rsidR="008E18A9" w:rsidRPr="008E18A9">
        <w:t>BWP switching on multiple CCs</w:t>
      </w:r>
      <w:bookmarkEnd w:id="3"/>
    </w:p>
    <w:p w14:paraId="74B1341E" w14:textId="17F66B53" w:rsidR="00075D1D" w:rsidRPr="00C402CA" w:rsidRDefault="00FE38A9" w:rsidP="00BD5B3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C402CA">
        <w:rPr>
          <w:sz w:val="22"/>
          <w:szCs w:val="22"/>
        </w:rPr>
        <w:t xml:space="preserve">test cases are needed to verify the following set of core requirements on </w:t>
      </w:r>
      <w:r w:rsidR="00C402CA" w:rsidRPr="00C402CA">
        <w:rPr>
          <w:sz w:val="22"/>
          <w:szCs w:val="22"/>
        </w:rPr>
        <w:t xml:space="preserve">BWP switching </w:t>
      </w:r>
      <w:r w:rsidR="00C402CA">
        <w:rPr>
          <w:sz w:val="22"/>
          <w:szCs w:val="22"/>
        </w:rPr>
        <w:t xml:space="preserve">with </w:t>
      </w:r>
      <w:r w:rsidR="00C402CA" w:rsidRPr="00C402CA">
        <w:rPr>
          <w:sz w:val="22"/>
          <w:szCs w:val="22"/>
        </w:rPr>
        <w:t>multiple CCs</w:t>
      </w:r>
      <w:r w:rsidR="00C402CA">
        <w:rPr>
          <w:sz w:val="22"/>
          <w:szCs w:val="22"/>
        </w:rPr>
        <w:t xml:space="preserve"> defined in clause 8.6.2 of TS 38.133:</w:t>
      </w:r>
    </w:p>
    <w:p w14:paraId="424A4C34" w14:textId="10BCAE62" w:rsidR="004D45F1" w:rsidRPr="00C402CA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C402CA">
        <w:rPr>
          <w:rFonts w:ascii="Times New Roman" w:hAnsi="Times New Roman"/>
          <w:szCs w:val="22"/>
        </w:rPr>
        <w:t>8.6.2A.1</w:t>
      </w:r>
      <w:r w:rsidRPr="00C402CA">
        <w:rPr>
          <w:rFonts w:ascii="Times New Roman" w:hAnsi="Times New Roman"/>
          <w:szCs w:val="22"/>
        </w:rPr>
        <w:tab/>
      </w:r>
      <w:r w:rsidR="00C402CA">
        <w:rPr>
          <w:rFonts w:ascii="Times New Roman" w:hAnsi="Times New Roman"/>
          <w:szCs w:val="22"/>
        </w:rPr>
        <w:t xml:space="preserve">   </w:t>
      </w:r>
      <w:r w:rsidRPr="00C402CA">
        <w:rPr>
          <w:rFonts w:ascii="Times New Roman" w:hAnsi="Times New Roman"/>
          <w:szCs w:val="22"/>
        </w:rPr>
        <w:t>Simultaneous DCI based BWP switch delay on multiple CCs</w:t>
      </w:r>
    </w:p>
    <w:p w14:paraId="375A2ED3" w14:textId="0749AFE1" w:rsidR="004D45F1" w:rsidRPr="00C402CA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C402CA">
        <w:rPr>
          <w:rFonts w:ascii="Times New Roman" w:hAnsi="Times New Roman"/>
          <w:szCs w:val="22"/>
        </w:rPr>
        <w:t xml:space="preserve">8.6.2A.2 </w:t>
      </w:r>
      <w:r w:rsidR="00C402CA" w:rsidRPr="00C402CA">
        <w:rPr>
          <w:rFonts w:ascii="Times New Roman" w:hAnsi="Times New Roman"/>
          <w:szCs w:val="22"/>
        </w:rPr>
        <w:t xml:space="preserve">  </w:t>
      </w:r>
      <w:r w:rsidR="00C402CA">
        <w:rPr>
          <w:rFonts w:ascii="Times New Roman" w:hAnsi="Times New Roman"/>
          <w:szCs w:val="22"/>
        </w:rPr>
        <w:t xml:space="preserve"> </w:t>
      </w:r>
      <w:r w:rsidRPr="00C402CA">
        <w:rPr>
          <w:rFonts w:ascii="Times New Roman" w:hAnsi="Times New Roman"/>
          <w:szCs w:val="22"/>
        </w:rPr>
        <w:t>Non-simultaneous DCI based BWP switch delay on multiple CCs</w:t>
      </w:r>
    </w:p>
    <w:p w14:paraId="46179F6F" w14:textId="7544D23A" w:rsidR="004D45F1" w:rsidRPr="00C402CA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C402CA">
        <w:rPr>
          <w:rFonts w:ascii="Times New Roman" w:hAnsi="Times New Roman"/>
          <w:szCs w:val="22"/>
        </w:rPr>
        <w:t>8.6.2B.1</w:t>
      </w:r>
      <w:r w:rsidR="00C402CA">
        <w:rPr>
          <w:rFonts w:ascii="Times New Roman" w:hAnsi="Times New Roman"/>
          <w:szCs w:val="22"/>
        </w:rPr>
        <w:t xml:space="preserve">    </w:t>
      </w:r>
      <w:r w:rsidRPr="00C402CA">
        <w:rPr>
          <w:rFonts w:ascii="Times New Roman" w:hAnsi="Times New Roman"/>
          <w:szCs w:val="22"/>
        </w:rPr>
        <w:t xml:space="preserve">Simultaneous </w:t>
      </w:r>
      <w:proofErr w:type="gramStart"/>
      <w:r w:rsidRPr="00C402CA">
        <w:rPr>
          <w:rFonts w:ascii="Times New Roman" w:hAnsi="Times New Roman"/>
          <w:szCs w:val="22"/>
        </w:rPr>
        <w:t>timer based</w:t>
      </w:r>
      <w:proofErr w:type="gramEnd"/>
      <w:r w:rsidRPr="00C402CA">
        <w:rPr>
          <w:rFonts w:ascii="Times New Roman" w:hAnsi="Times New Roman"/>
          <w:szCs w:val="22"/>
        </w:rPr>
        <w:t xml:space="preserve"> BWP switch delay on multiple CCs</w:t>
      </w:r>
    </w:p>
    <w:p w14:paraId="1B077CEB" w14:textId="0EC66EF5" w:rsidR="004D45F1" w:rsidRPr="00C402CA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C402CA">
        <w:rPr>
          <w:rFonts w:ascii="Times New Roman" w:hAnsi="Times New Roman"/>
          <w:szCs w:val="22"/>
        </w:rPr>
        <w:t>8.6.2B.2</w:t>
      </w:r>
      <w:r w:rsidRPr="00C402CA">
        <w:rPr>
          <w:rFonts w:ascii="Times New Roman" w:hAnsi="Times New Roman"/>
          <w:szCs w:val="22"/>
        </w:rPr>
        <w:tab/>
      </w:r>
      <w:r w:rsidR="00C402CA">
        <w:rPr>
          <w:rFonts w:ascii="Times New Roman" w:hAnsi="Times New Roman"/>
          <w:szCs w:val="22"/>
        </w:rPr>
        <w:t xml:space="preserve">    </w:t>
      </w:r>
      <w:r w:rsidRPr="00C402CA">
        <w:rPr>
          <w:rFonts w:ascii="Times New Roman" w:hAnsi="Times New Roman"/>
          <w:szCs w:val="22"/>
        </w:rPr>
        <w:t xml:space="preserve">Non-simultaneous </w:t>
      </w:r>
      <w:proofErr w:type="gramStart"/>
      <w:r w:rsidRPr="00C402CA">
        <w:rPr>
          <w:rFonts w:ascii="Times New Roman" w:hAnsi="Times New Roman"/>
          <w:szCs w:val="22"/>
        </w:rPr>
        <w:t>timer based</w:t>
      </w:r>
      <w:proofErr w:type="gramEnd"/>
      <w:r w:rsidRPr="00C402CA">
        <w:rPr>
          <w:rFonts w:ascii="Times New Roman" w:hAnsi="Times New Roman"/>
          <w:szCs w:val="22"/>
        </w:rPr>
        <w:t xml:space="preserve"> BWP switch delay on multiple CCs</w:t>
      </w:r>
    </w:p>
    <w:p w14:paraId="3E15AF34" w14:textId="329A064C" w:rsidR="004D45F1" w:rsidRPr="00C402CA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C402CA">
        <w:rPr>
          <w:rFonts w:ascii="Times New Roman" w:hAnsi="Times New Roman"/>
          <w:szCs w:val="22"/>
        </w:rPr>
        <w:t>8.6.3A.1</w:t>
      </w:r>
      <w:r w:rsidR="00C402CA">
        <w:rPr>
          <w:rFonts w:ascii="Times New Roman" w:hAnsi="Times New Roman"/>
          <w:szCs w:val="22"/>
        </w:rPr>
        <w:t xml:space="preserve">    </w:t>
      </w:r>
      <w:r w:rsidRPr="00C402CA">
        <w:rPr>
          <w:rFonts w:ascii="Times New Roman" w:hAnsi="Times New Roman"/>
          <w:szCs w:val="22"/>
        </w:rPr>
        <w:t>Simultaneous RRC based BWP switch delay on multiple CCs</w:t>
      </w:r>
    </w:p>
    <w:p w14:paraId="22C25FB2" w14:textId="6D501C01" w:rsidR="004D45F1" w:rsidRPr="00C402CA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C402CA">
        <w:rPr>
          <w:rFonts w:ascii="Times New Roman" w:hAnsi="Times New Roman"/>
          <w:szCs w:val="22"/>
        </w:rPr>
        <w:t>8.6.3A.2</w:t>
      </w:r>
      <w:r w:rsidR="00C402CA">
        <w:rPr>
          <w:rFonts w:ascii="Times New Roman" w:hAnsi="Times New Roman"/>
          <w:szCs w:val="22"/>
        </w:rPr>
        <w:t xml:space="preserve">    </w:t>
      </w:r>
      <w:r w:rsidRPr="00C402CA">
        <w:rPr>
          <w:rFonts w:ascii="Times New Roman" w:hAnsi="Times New Roman"/>
          <w:szCs w:val="22"/>
        </w:rPr>
        <w:t>Non-simultaneous RRC based BWP switch delay on multiple CCs</w:t>
      </w:r>
    </w:p>
    <w:p w14:paraId="23B9B041" w14:textId="765AEBC7" w:rsidR="008E5C27" w:rsidRDefault="008E5C27" w:rsidP="00BD5B3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S</w:t>
      </w:r>
      <w:r w:rsidR="007E3BD7" w:rsidRPr="007E3BD7">
        <w:rPr>
          <w:sz w:val="22"/>
          <w:szCs w:val="22"/>
        </w:rPr>
        <w:t>imultaneous BWP switch</w:t>
      </w:r>
      <w:r w:rsidR="007E3BD7">
        <w:rPr>
          <w:sz w:val="22"/>
          <w:szCs w:val="22"/>
        </w:rPr>
        <w:t xml:space="preserve">ing </w:t>
      </w:r>
      <w:r w:rsidR="00895E93">
        <w:rPr>
          <w:sz w:val="22"/>
          <w:szCs w:val="22"/>
        </w:rPr>
        <w:t xml:space="preserve">requirements </w:t>
      </w:r>
      <w:r>
        <w:rPr>
          <w:sz w:val="22"/>
          <w:szCs w:val="22"/>
        </w:rPr>
        <w:t xml:space="preserve">for multiple CCs </w:t>
      </w:r>
      <w:r w:rsidR="00895E93">
        <w:rPr>
          <w:sz w:val="22"/>
          <w:szCs w:val="22"/>
        </w:rPr>
        <w:t xml:space="preserve">apply for CA. Therefore, </w:t>
      </w:r>
      <w:r w:rsidR="00BE3B91">
        <w:rPr>
          <w:sz w:val="22"/>
          <w:szCs w:val="22"/>
        </w:rPr>
        <w:t xml:space="preserve">these </w:t>
      </w:r>
      <w:r w:rsidR="00895E93">
        <w:rPr>
          <w:sz w:val="22"/>
          <w:szCs w:val="22"/>
        </w:rPr>
        <w:t xml:space="preserve">tests should be defined in both SA and EN-DC. Furthermore, test needs to be separately defined for FR1 and FR2 in SA and EN-DC. </w:t>
      </w:r>
    </w:p>
    <w:p w14:paraId="686AE54A" w14:textId="642D213D" w:rsidR="008E5C27" w:rsidRDefault="00E839EF" w:rsidP="008E5C2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DCI based and RRC based </w:t>
      </w:r>
      <w:r w:rsidR="008E5C27">
        <w:rPr>
          <w:sz w:val="22"/>
          <w:szCs w:val="22"/>
        </w:rPr>
        <w:t>non-s</w:t>
      </w:r>
      <w:r w:rsidR="008E5C27" w:rsidRPr="007E3BD7">
        <w:rPr>
          <w:sz w:val="22"/>
          <w:szCs w:val="22"/>
        </w:rPr>
        <w:t>imultaneous BWP switch</w:t>
      </w:r>
      <w:r w:rsidR="008E5C27">
        <w:rPr>
          <w:sz w:val="22"/>
          <w:szCs w:val="22"/>
        </w:rPr>
        <w:t xml:space="preserve">ing requirements </w:t>
      </w:r>
      <w:r>
        <w:rPr>
          <w:sz w:val="22"/>
          <w:szCs w:val="22"/>
        </w:rPr>
        <w:t xml:space="preserve">for multiple CCs </w:t>
      </w:r>
      <w:r w:rsidR="008E5C27">
        <w:rPr>
          <w:sz w:val="22"/>
          <w:szCs w:val="22"/>
        </w:rPr>
        <w:t xml:space="preserve">apply </w:t>
      </w:r>
      <w:r>
        <w:rPr>
          <w:sz w:val="22"/>
          <w:szCs w:val="22"/>
        </w:rPr>
        <w:t>only for NR-D</w:t>
      </w:r>
      <w:r w:rsidR="0051081A">
        <w:rPr>
          <w:sz w:val="22"/>
          <w:szCs w:val="22"/>
        </w:rPr>
        <w:t xml:space="preserve">C for the </w:t>
      </w:r>
      <w:r w:rsidR="0051081A" w:rsidRPr="0051081A">
        <w:rPr>
          <w:sz w:val="22"/>
          <w:szCs w:val="22"/>
        </w:rPr>
        <w:t>UE capable of per-FR gap</w:t>
      </w:r>
      <w:r w:rsidR="008E5C27">
        <w:rPr>
          <w:sz w:val="22"/>
          <w:szCs w:val="22"/>
        </w:rPr>
        <w:t xml:space="preserve">. Therefore, </w:t>
      </w:r>
      <w:r w:rsidR="0051081A">
        <w:rPr>
          <w:sz w:val="22"/>
          <w:szCs w:val="22"/>
        </w:rPr>
        <w:t xml:space="preserve">these </w:t>
      </w:r>
      <w:r w:rsidR="008E5C27">
        <w:rPr>
          <w:sz w:val="22"/>
          <w:szCs w:val="22"/>
        </w:rPr>
        <w:t xml:space="preserve">tests should be defined in </w:t>
      </w:r>
      <w:r w:rsidR="0051081A">
        <w:rPr>
          <w:sz w:val="22"/>
          <w:szCs w:val="22"/>
        </w:rPr>
        <w:t>only NR-DC</w:t>
      </w:r>
      <w:r w:rsidR="008E5C27">
        <w:rPr>
          <w:sz w:val="22"/>
          <w:szCs w:val="22"/>
        </w:rPr>
        <w:t xml:space="preserve">. Furthermore, </w:t>
      </w:r>
      <w:r w:rsidR="0051081A">
        <w:rPr>
          <w:sz w:val="22"/>
          <w:szCs w:val="22"/>
        </w:rPr>
        <w:t>these tests</w:t>
      </w:r>
      <w:r w:rsidR="00BE3B91">
        <w:rPr>
          <w:sz w:val="22"/>
          <w:szCs w:val="22"/>
        </w:rPr>
        <w:t xml:space="preserve"> can be done </w:t>
      </w:r>
      <w:r w:rsidR="00A97C46">
        <w:rPr>
          <w:sz w:val="22"/>
          <w:szCs w:val="22"/>
        </w:rPr>
        <w:t xml:space="preserve">only </w:t>
      </w:r>
      <w:r w:rsidR="00BE3B91">
        <w:rPr>
          <w:sz w:val="22"/>
          <w:szCs w:val="22"/>
        </w:rPr>
        <w:t xml:space="preserve">with </w:t>
      </w:r>
      <w:proofErr w:type="spellStart"/>
      <w:r w:rsidR="00A97C46">
        <w:rPr>
          <w:sz w:val="22"/>
          <w:szCs w:val="22"/>
        </w:rPr>
        <w:t>SpCell</w:t>
      </w:r>
      <w:proofErr w:type="spellEnd"/>
      <w:r w:rsidR="00A97C46">
        <w:rPr>
          <w:sz w:val="22"/>
          <w:szCs w:val="22"/>
        </w:rPr>
        <w:t xml:space="preserve"> </w:t>
      </w:r>
      <w:r w:rsidR="00BE3B91">
        <w:rPr>
          <w:sz w:val="22"/>
          <w:szCs w:val="22"/>
        </w:rPr>
        <w:t xml:space="preserve">in MCG and SCG </w:t>
      </w:r>
      <w:r w:rsidR="00A97C46">
        <w:rPr>
          <w:sz w:val="22"/>
          <w:szCs w:val="22"/>
        </w:rPr>
        <w:t xml:space="preserve">i.e. FR1 </w:t>
      </w:r>
      <w:proofErr w:type="spellStart"/>
      <w:r w:rsidR="00A97C46">
        <w:rPr>
          <w:sz w:val="22"/>
          <w:szCs w:val="22"/>
        </w:rPr>
        <w:t>PCell</w:t>
      </w:r>
      <w:proofErr w:type="spellEnd"/>
      <w:r w:rsidR="00A97C46">
        <w:rPr>
          <w:sz w:val="22"/>
          <w:szCs w:val="22"/>
        </w:rPr>
        <w:t xml:space="preserve"> and FR2 </w:t>
      </w:r>
      <w:proofErr w:type="spellStart"/>
      <w:r w:rsidR="00A97C46">
        <w:rPr>
          <w:sz w:val="22"/>
          <w:szCs w:val="22"/>
        </w:rPr>
        <w:t>PSCell</w:t>
      </w:r>
      <w:proofErr w:type="spellEnd"/>
      <w:r w:rsidR="008E5C27">
        <w:rPr>
          <w:sz w:val="22"/>
          <w:szCs w:val="22"/>
        </w:rPr>
        <w:t xml:space="preserve">. </w:t>
      </w:r>
    </w:p>
    <w:p w14:paraId="4AFBAC88" w14:textId="14709D85" w:rsidR="007E3BD7" w:rsidRDefault="00BE3B91" w:rsidP="00BD5B3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But timer based non-s</w:t>
      </w:r>
      <w:r w:rsidRPr="007E3BD7">
        <w:rPr>
          <w:sz w:val="22"/>
          <w:szCs w:val="22"/>
        </w:rPr>
        <w:t>imultaneous BWP switch</w:t>
      </w:r>
      <w:r>
        <w:rPr>
          <w:sz w:val="22"/>
          <w:szCs w:val="22"/>
        </w:rPr>
        <w:t xml:space="preserve">ing requirements for multiple CCs apply for CA. Therefore, these tests should be defined in both SA and EN-DC. Furthermore, test needs to be separately defined for FR1 and FR2 in SA and EN-DC. </w:t>
      </w:r>
    </w:p>
    <w:p w14:paraId="3F57B728" w14:textId="4F60A0F4" w:rsidR="009013A5" w:rsidRDefault="009013A5" w:rsidP="00BD5B3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all the SA and EN-DC tests we suggest </w:t>
      </w:r>
      <w:proofErr w:type="gramStart"/>
      <w:r>
        <w:rPr>
          <w:sz w:val="22"/>
          <w:szCs w:val="22"/>
        </w:rPr>
        <w:t>to use</w:t>
      </w:r>
      <w:proofErr w:type="gramEnd"/>
      <w:r>
        <w:rPr>
          <w:sz w:val="22"/>
          <w:szCs w:val="22"/>
        </w:rPr>
        <w:t xml:space="preserve"> 2 FR1 cells.</w:t>
      </w:r>
    </w:p>
    <w:p w14:paraId="7D25EC3F" w14:textId="47A55B41" w:rsidR="00A66EB1" w:rsidRDefault="00A66EB1" w:rsidP="00BD5B3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general principle of the tests can be the same as used in the legacy tests with single CC. </w:t>
      </w:r>
    </w:p>
    <w:p w14:paraId="29077FE9" w14:textId="186BBB6C" w:rsidR="00433484" w:rsidRDefault="00433484" w:rsidP="0043348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Table 1 provides test case scenarios to verify RRM requirements for </w:t>
      </w:r>
      <w:r w:rsidR="00A66EB1" w:rsidRPr="007E3BD7">
        <w:rPr>
          <w:sz w:val="22"/>
          <w:szCs w:val="22"/>
        </w:rPr>
        <w:t>BWP switch</w:t>
      </w:r>
      <w:r w:rsidR="00A66EB1">
        <w:rPr>
          <w:sz w:val="22"/>
          <w:szCs w:val="22"/>
        </w:rPr>
        <w:t>ing for multiple CCs</w:t>
      </w:r>
      <w:r>
        <w:rPr>
          <w:sz w:val="22"/>
          <w:szCs w:val="22"/>
        </w:rPr>
        <w:t>:</w:t>
      </w:r>
    </w:p>
    <w:p w14:paraId="2B8C6C75" w14:textId="77777777" w:rsidR="00677DD1" w:rsidRDefault="00677DD1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1FC2D893" w14:textId="7A370374" w:rsidR="00433484" w:rsidRPr="0074202C" w:rsidRDefault="00433484" w:rsidP="00677DD1">
      <w:pPr>
        <w:spacing w:before="240" w:after="120"/>
        <w:rPr>
          <w:b/>
          <w:bCs/>
          <w:sz w:val="22"/>
          <w:szCs w:val="22"/>
        </w:rPr>
      </w:pPr>
      <w:r w:rsidRPr="0074202C">
        <w:rPr>
          <w:b/>
          <w:bCs/>
          <w:sz w:val="22"/>
          <w:szCs w:val="22"/>
        </w:rPr>
        <w:lastRenderedPageBreak/>
        <w:t xml:space="preserve">Table 1: Proposed List of RRM tests for </w:t>
      </w:r>
      <w:r w:rsidR="00A1561E">
        <w:rPr>
          <w:b/>
          <w:bCs/>
          <w:sz w:val="22"/>
          <w:szCs w:val="22"/>
        </w:rPr>
        <w:t>BWP switching with multiple CCs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537"/>
        <w:gridCol w:w="2689"/>
        <w:gridCol w:w="2831"/>
      </w:tblGrid>
      <w:tr w:rsidR="00010557" w:rsidRPr="00677DD1" w14:paraId="200EC481" w14:textId="58DB523A" w:rsidTr="00D44421">
        <w:tc>
          <w:tcPr>
            <w:tcW w:w="421" w:type="dxa"/>
          </w:tcPr>
          <w:p w14:paraId="10FB4B75" w14:textId="77777777" w:rsidR="00010557" w:rsidRPr="00677DD1" w:rsidRDefault="00010557" w:rsidP="00010557">
            <w:pPr>
              <w:spacing w:after="60"/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  <w:t>No</w:t>
            </w:r>
          </w:p>
        </w:tc>
        <w:tc>
          <w:tcPr>
            <w:tcW w:w="3543" w:type="dxa"/>
            <w:shd w:val="clear" w:color="auto" w:fill="auto"/>
          </w:tcPr>
          <w:p w14:paraId="138A88FF" w14:textId="77777777" w:rsidR="00010557" w:rsidRPr="00677DD1" w:rsidRDefault="00010557" w:rsidP="00010557">
            <w:pPr>
              <w:spacing w:after="60"/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  <w:t>RRM Test cases</w:t>
            </w:r>
          </w:p>
        </w:tc>
        <w:tc>
          <w:tcPr>
            <w:tcW w:w="2694" w:type="dxa"/>
          </w:tcPr>
          <w:p w14:paraId="7BA825F8" w14:textId="69A29354" w:rsidR="00010557" w:rsidRPr="00677DD1" w:rsidRDefault="00010557" w:rsidP="00010557">
            <w:pPr>
              <w:spacing w:after="60"/>
              <w:jc w:val="center"/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  <w:t>Test setup</w:t>
            </w:r>
          </w:p>
        </w:tc>
        <w:tc>
          <w:tcPr>
            <w:tcW w:w="2835" w:type="dxa"/>
          </w:tcPr>
          <w:p w14:paraId="7A16010A" w14:textId="67926001" w:rsidR="00010557" w:rsidRPr="00677DD1" w:rsidRDefault="00010557" w:rsidP="00010557">
            <w:pPr>
              <w:spacing w:after="60"/>
              <w:jc w:val="center"/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  <w:t xml:space="preserve">Related RRM Requirements </w:t>
            </w:r>
          </w:p>
        </w:tc>
      </w:tr>
      <w:tr w:rsidR="00331841" w:rsidRPr="00677DD1" w14:paraId="48F25684" w14:textId="77777777" w:rsidTr="00DD317B">
        <w:tc>
          <w:tcPr>
            <w:tcW w:w="9493" w:type="dxa"/>
            <w:gridSpan w:val="4"/>
          </w:tcPr>
          <w:p w14:paraId="63DA4E15" w14:textId="4CA19C44" w:rsidR="00331841" w:rsidRPr="00677DD1" w:rsidRDefault="00331841" w:rsidP="00331841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  <w:t xml:space="preserve">DCI based </w:t>
            </w:r>
            <w:r w:rsidRPr="00677DD1">
              <w:rPr>
                <w:rFonts w:eastAsia="MS Mincho"/>
                <w:b/>
                <w:bCs/>
                <w:sz w:val="18"/>
                <w:szCs w:val="18"/>
                <w:lang w:val="en-US" w:eastAsia="zh-CN"/>
              </w:rPr>
              <w:t>BWP switch</w:t>
            </w:r>
          </w:p>
        </w:tc>
      </w:tr>
      <w:tr w:rsidR="00177BF7" w:rsidRPr="00677DD1" w14:paraId="11BFDD67" w14:textId="6981D72C" w:rsidTr="00D44421">
        <w:tc>
          <w:tcPr>
            <w:tcW w:w="421" w:type="dxa"/>
          </w:tcPr>
          <w:p w14:paraId="7195506B" w14:textId="77777777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14:paraId="083B049F" w14:textId="5808C867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Simultaneous DCI based BWP switch delay on multiple CCs in SA in FR1</w:t>
            </w:r>
          </w:p>
        </w:tc>
        <w:tc>
          <w:tcPr>
            <w:tcW w:w="2694" w:type="dxa"/>
          </w:tcPr>
          <w:p w14:paraId="310F862E" w14:textId="59AAFB49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FR1 cells</w:t>
            </w:r>
          </w:p>
        </w:tc>
        <w:tc>
          <w:tcPr>
            <w:tcW w:w="2835" w:type="dxa"/>
            <w:vMerge w:val="restart"/>
          </w:tcPr>
          <w:p w14:paraId="2602F53C" w14:textId="757A00B8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8.6.2A.1</w:t>
            </w: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ab/>
              <w:t>Simultaneous DCI based BWP switch delay on multiple CCs</w:t>
            </w:r>
          </w:p>
        </w:tc>
      </w:tr>
      <w:tr w:rsidR="00177BF7" w:rsidRPr="00677DD1" w14:paraId="42783144" w14:textId="6BD8F924" w:rsidTr="00D44421">
        <w:tc>
          <w:tcPr>
            <w:tcW w:w="421" w:type="dxa"/>
          </w:tcPr>
          <w:p w14:paraId="089D60E2" w14:textId="77777777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14:paraId="189A74E0" w14:textId="1FEE2E72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Simultaneous DCI based BWP switch delay on multiple CCs in SA in FR2</w:t>
            </w:r>
          </w:p>
        </w:tc>
        <w:tc>
          <w:tcPr>
            <w:tcW w:w="2694" w:type="dxa"/>
          </w:tcPr>
          <w:p w14:paraId="55E67079" w14:textId="63CD1EA2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FR2 cells</w:t>
            </w:r>
          </w:p>
        </w:tc>
        <w:tc>
          <w:tcPr>
            <w:tcW w:w="2835" w:type="dxa"/>
            <w:vMerge/>
          </w:tcPr>
          <w:p w14:paraId="428C6A49" w14:textId="77777777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D65412" w:rsidRPr="00677DD1" w14:paraId="37DE9B47" w14:textId="185A6671" w:rsidTr="00D44421">
        <w:tc>
          <w:tcPr>
            <w:tcW w:w="421" w:type="dxa"/>
          </w:tcPr>
          <w:p w14:paraId="708352AB" w14:textId="27E7727F" w:rsidR="00D65412" w:rsidRPr="00677DD1" w:rsidRDefault="00D65412" w:rsidP="0001055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14:paraId="79075437" w14:textId="6A75870C" w:rsidR="00D65412" w:rsidRPr="00677DD1" w:rsidRDefault="00D65412" w:rsidP="0001055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Simultaneous DCI based BWP switch delay on multiple CCs in EN-DC in FR1</w:t>
            </w:r>
          </w:p>
        </w:tc>
        <w:tc>
          <w:tcPr>
            <w:tcW w:w="2694" w:type="dxa"/>
          </w:tcPr>
          <w:p w14:paraId="35EF495F" w14:textId="023FD323" w:rsidR="00D65412" w:rsidRPr="00677DD1" w:rsidRDefault="00D65412" w:rsidP="0001055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FR1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  <w:vMerge/>
          </w:tcPr>
          <w:p w14:paraId="689C0D6F" w14:textId="77777777" w:rsidR="00D65412" w:rsidRPr="00677DD1" w:rsidRDefault="00D65412" w:rsidP="0001055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D65412" w:rsidRPr="00677DD1" w14:paraId="4B2AFBE1" w14:textId="0BA0725F" w:rsidTr="00D44421">
        <w:tc>
          <w:tcPr>
            <w:tcW w:w="421" w:type="dxa"/>
          </w:tcPr>
          <w:p w14:paraId="5318DA20" w14:textId="6FAE4E6B" w:rsidR="00D65412" w:rsidRPr="00677DD1" w:rsidRDefault="00D65412" w:rsidP="0001055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14:paraId="7B74EC5E" w14:textId="38FC6EB8" w:rsidR="00D65412" w:rsidRPr="00677DD1" w:rsidRDefault="00D65412" w:rsidP="0001055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Simultaneous DCI based BWP switch delay on multiple CCs in EN-DC in FR2</w:t>
            </w:r>
          </w:p>
        </w:tc>
        <w:tc>
          <w:tcPr>
            <w:tcW w:w="2694" w:type="dxa"/>
          </w:tcPr>
          <w:p w14:paraId="6E9F6CE3" w14:textId="4E3B6D4E" w:rsidR="00D65412" w:rsidRPr="00677DD1" w:rsidRDefault="00D65412" w:rsidP="0001055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FR2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  <w:vMerge/>
          </w:tcPr>
          <w:p w14:paraId="752D1314" w14:textId="77777777" w:rsidR="00D65412" w:rsidRPr="00677DD1" w:rsidRDefault="00D65412" w:rsidP="0001055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D65412" w:rsidRPr="00677DD1" w14:paraId="685B1277" w14:textId="77777777" w:rsidTr="00D44421">
        <w:tc>
          <w:tcPr>
            <w:tcW w:w="421" w:type="dxa"/>
          </w:tcPr>
          <w:p w14:paraId="3F9E096A" w14:textId="2F76C6B7" w:rsidR="00D65412" w:rsidRPr="00677DD1" w:rsidRDefault="00D92E58" w:rsidP="00D65412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14:paraId="2CDC0A44" w14:textId="593D43E2" w:rsidR="00D65412" w:rsidRPr="00677DD1" w:rsidRDefault="00A718A1" w:rsidP="00D65412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Non-s</w:t>
            </w:r>
            <w:r w:rsidR="00D65412"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imultaneous DCI based BWP switch delay on multiple CCs in </w:t>
            </w: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NR-DC</w:t>
            </w:r>
          </w:p>
        </w:tc>
        <w:tc>
          <w:tcPr>
            <w:tcW w:w="2694" w:type="dxa"/>
          </w:tcPr>
          <w:p w14:paraId="1082959E" w14:textId="710EC1D0" w:rsidR="00D65412" w:rsidRPr="00677DD1" w:rsidRDefault="00A718A1" w:rsidP="00D65412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FR1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</w:t>
            </w:r>
            <w:r w:rsidR="00D92E58" w:rsidRPr="00677DD1">
              <w:rPr>
                <w:rFonts w:eastAsia="SimSun"/>
                <w:sz w:val="18"/>
                <w:szCs w:val="18"/>
                <w:lang w:val="en-US" w:eastAsia="x-none"/>
              </w:rPr>
              <w:t>ll</w:t>
            </w:r>
            <w:proofErr w:type="spellEnd"/>
            <w:r w:rsidR="00D92E58"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 and FR2 </w:t>
            </w:r>
            <w:proofErr w:type="spellStart"/>
            <w:r w:rsidR="00D92E58" w:rsidRPr="00677DD1">
              <w:rPr>
                <w:rFonts w:eastAsia="SimSun"/>
                <w:sz w:val="18"/>
                <w:szCs w:val="18"/>
                <w:lang w:val="en-US" w:eastAsia="x-none"/>
              </w:rPr>
              <w:t>PSCell</w:t>
            </w:r>
            <w:proofErr w:type="spellEnd"/>
          </w:p>
        </w:tc>
        <w:tc>
          <w:tcPr>
            <w:tcW w:w="2835" w:type="dxa"/>
          </w:tcPr>
          <w:p w14:paraId="7CB289BD" w14:textId="0A3EB91E" w:rsidR="00D65412" w:rsidRPr="00677DD1" w:rsidRDefault="00D65412" w:rsidP="00D65412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8.6.2A.2 Non-simultaneous DCI based BWP switch delay on multiple CCs</w:t>
            </w:r>
          </w:p>
        </w:tc>
      </w:tr>
      <w:tr w:rsidR="00A1561E" w:rsidRPr="00677DD1" w14:paraId="6421D3DA" w14:textId="77777777" w:rsidTr="00E35E44">
        <w:tc>
          <w:tcPr>
            <w:tcW w:w="9493" w:type="dxa"/>
            <w:gridSpan w:val="4"/>
          </w:tcPr>
          <w:p w14:paraId="1A9513B5" w14:textId="15B652A2" w:rsidR="00A1561E" w:rsidRPr="00677DD1" w:rsidRDefault="00A1561E" w:rsidP="00E35E44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  <w:t xml:space="preserve">Time based </w:t>
            </w:r>
            <w:r w:rsidRPr="00677DD1">
              <w:rPr>
                <w:rFonts w:eastAsia="MS Mincho"/>
                <w:b/>
                <w:bCs/>
                <w:sz w:val="18"/>
                <w:szCs w:val="18"/>
                <w:lang w:val="en-US" w:eastAsia="zh-CN"/>
              </w:rPr>
              <w:t>BWP switch</w:t>
            </w:r>
          </w:p>
        </w:tc>
      </w:tr>
      <w:tr w:rsidR="00177BF7" w:rsidRPr="00677DD1" w14:paraId="5C8E9727" w14:textId="77777777" w:rsidTr="00D44421">
        <w:tc>
          <w:tcPr>
            <w:tcW w:w="421" w:type="dxa"/>
          </w:tcPr>
          <w:p w14:paraId="5E4B5EB5" w14:textId="01163053" w:rsidR="00177BF7" w:rsidRPr="00677DD1" w:rsidRDefault="00177BF7" w:rsidP="00177BF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14:paraId="0C7D249E" w14:textId="63F1B5FD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SA in FR1</w:t>
            </w:r>
          </w:p>
        </w:tc>
        <w:tc>
          <w:tcPr>
            <w:tcW w:w="2694" w:type="dxa"/>
          </w:tcPr>
          <w:p w14:paraId="37F2733A" w14:textId="4FE14DB8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FR1 cells</w:t>
            </w:r>
          </w:p>
        </w:tc>
        <w:tc>
          <w:tcPr>
            <w:tcW w:w="2835" w:type="dxa"/>
          </w:tcPr>
          <w:p w14:paraId="6B3B49E4" w14:textId="32B113EB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8.6.2B.1</w:t>
            </w: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ab/>
              <w:t xml:space="preserve">Simultaneous </w:t>
            </w:r>
            <w:proofErr w:type="gram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timer based</w:t>
            </w:r>
            <w:proofErr w:type="gram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 BWP switch delay on multiple CCs</w:t>
            </w:r>
          </w:p>
        </w:tc>
      </w:tr>
      <w:tr w:rsidR="00177BF7" w:rsidRPr="00677DD1" w14:paraId="0DF6C08C" w14:textId="77777777" w:rsidTr="00D44421">
        <w:tc>
          <w:tcPr>
            <w:tcW w:w="421" w:type="dxa"/>
          </w:tcPr>
          <w:p w14:paraId="262CDED8" w14:textId="54ABCA58" w:rsidR="00177BF7" w:rsidRPr="00677DD1" w:rsidRDefault="00177BF7" w:rsidP="00177BF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14:paraId="226DC8A8" w14:textId="21984836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SA in FR2</w:t>
            </w:r>
          </w:p>
        </w:tc>
        <w:tc>
          <w:tcPr>
            <w:tcW w:w="2694" w:type="dxa"/>
          </w:tcPr>
          <w:p w14:paraId="68B793BE" w14:textId="568F2650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FR2 cells</w:t>
            </w:r>
          </w:p>
        </w:tc>
        <w:tc>
          <w:tcPr>
            <w:tcW w:w="2835" w:type="dxa"/>
          </w:tcPr>
          <w:p w14:paraId="65ABE17F" w14:textId="77777777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177BF7" w:rsidRPr="00677DD1" w14:paraId="68D239CE" w14:textId="77777777" w:rsidTr="00D44421">
        <w:tc>
          <w:tcPr>
            <w:tcW w:w="421" w:type="dxa"/>
          </w:tcPr>
          <w:p w14:paraId="224DD08A" w14:textId="5D7E7B2B" w:rsidR="00177BF7" w:rsidRPr="00677DD1" w:rsidRDefault="00177BF7" w:rsidP="00177BF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14:paraId="1E45F3DC" w14:textId="6949BE02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EN-DC in FR1</w:t>
            </w:r>
          </w:p>
        </w:tc>
        <w:tc>
          <w:tcPr>
            <w:tcW w:w="2694" w:type="dxa"/>
          </w:tcPr>
          <w:p w14:paraId="7CA8FB76" w14:textId="60973EFC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FR1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</w:tcPr>
          <w:p w14:paraId="79C3D513" w14:textId="77777777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177BF7" w:rsidRPr="00677DD1" w14:paraId="1701B2AA" w14:textId="77777777" w:rsidTr="00D44421">
        <w:tc>
          <w:tcPr>
            <w:tcW w:w="421" w:type="dxa"/>
          </w:tcPr>
          <w:p w14:paraId="090C3F9E" w14:textId="5847FB5C" w:rsidR="00177BF7" w:rsidRPr="00677DD1" w:rsidRDefault="00177BF7" w:rsidP="00177BF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14:paraId="35F15110" w14:textId="0503229E" w:rsidR="00177BF7" w:rsidRPr="00677DD1" w:rsidRDefault="00177BF7" w:rsidP="00177BF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EN-DC in FR2</w:t>
            </w:r>
          </w:p>
        </w:tc>
        <w:tc>
          <w:tcPr>
            <w:tcW w:w="2694" w:type="dxa"/>
          </w:tcPr>
          <w:p w14:paraId="05BFA34A" w14:textId="255823D6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FR2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</w:tcPr>
          <w:p w14:paraId="23E80482" w14:textId="77777777" w:rsidR="00177BF7" w:rsidRPr="00677DD1" w:rsidRDefault="00177BF7" w:rsidP="00177BF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3B01AB" w:rsidRPr="00677DD1" w14:paraId="5122C7D4" w14:textId="77777777" w:rsidTr="00D44421">
        <w:tc>
          <w:tcPr>
            <w:tcW w:w="421" w:type="dxa"/>
          </w:tcPr>
          <w:p w14:paraId="64C970B7" w14:textId="55F9FFB8" w:rsidR="003B01AB" w:rsidRPr="00677DD1" w:rsidRDefault="003B01AB" w:rsidP="003B01AB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14:paraId="1EF60CBA" w14:textId="269B9ACE" w:rsidR="003B01AB" w:rsidRPr="00677DD1" w:rsidRDefault="003B01AB" w:rsidP="003B01AB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Non-simultaneous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SA in FR1</w:t>
            </w:r>
          </w:p>
        </w:tc>
        <w:tc>
          <w:tcPr>
            <w:tcW w:w="2694" w:type="dxa"/>
          </w:tcPr>
          <w:p w14:paraId="6052F2CA" w14:textId="505C75F1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FR1 cells</w:t>
            </w:r>
          </w:p>
        </w:tc>
        <w:tc>
          <w:tcPr>
            <w:tcW w:w="2835" w:type="dxa"/>
            <w:vMerge w:val="restart"/>
          </w:tcPr>
          <w:p w14:paraId="69392A90" w14:textId="16DCE455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8.6.2B.2</w:t>
            </w: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ab/>
              <w:t xml:space="preserve">Non-simultaneous </w:t>
            </w:r>
            <w:proofErr w:type="gram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timer based</w:t>
            </w:r>
            <w:proofErr w:type="gram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 BWP switch delay on multiple CCs</w:t>
            </w:r>
          </w:p>
        </w:tc>
      </w:tr>
      <w:tr w:rsidR="003B01AB" w:rsidRPr="00677DD1" w14:paraId="74294FD6" w14:textId="77777777" w:rsidTr="00D44421">
        <w:tc>
          <w:tcPr>
            <w:tcW w:w="421" w:type="dxa"/>
          </w:tcPr>
          <w:p w14:paraId="7392438B" w14:textId="50F11FC9" w:rsidR="003B01AB" w:rsidRPr="00677DD1" w:rsidRDefault="003B01AB" w:rsidP="003B01AB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14:paraId="4D361CDD" w14:textId="57EF276C" w:rsidR="003B01AB" w:rsidRPr="00677DD1" w:rsidRDefault="003B01AB" w:rsidP="003B01AB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Non-simultaneous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SA in FR2</w:t>
            </w:r>
          </w:p>
        </w:tc>
        <w:tc>
          <w:tcPr>
            <w:tcW w:w="2694" w:type="dxa"/>
          </w:tcPr>
          <w:p w14:paraId="2FFE1D62" w14:textId="062570AD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FR2 cells</w:t>
            </w:r>
          </w:p>
        </w:tc>
        <w:tc>
          <w:tcPr>
            <w:tcW w:w="2835" w:type="dxa"/>
            <w:vMerge/>
          </w:tcPr>
          <w:p w14:paraId="42B9FCF0" w14:textId="77777777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3B01AB" w:rsidRPr="00677DD1" w14:paraId="3C2734F8" w14:textId="77777777" w:rsidTr="00D44421">
        <w:tc>
          <w:tcPr>
            <w:tcW w:w="421" w:type="dxa"/>
          </w:tcPr>
          <w:p w14:paraId="20B51C20" w14:textId="0E272914" w:rsidR="003B01AB" w:rsidRPr="00677DD1" w:rsidRDefault="003B01AB" w:rsidP="003B01AB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14:paraId="5F04B79D" w14:textId="121DA7A4" w:rsidR="003B01AB" w:rsidRPr="00677DD1" w:rsidRDefault="003B01AB" w:rsidP="003B01AB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Non-simultaneous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EN-DC in FR1</w:t>
            </w:r>
          </w:p>
        </w:tc>
        <w:tc>
          <w:tcPr>
            <w:tcW w:w="2694" w:type="dxa"/>
          </w:tcPr>
          <w:p w14:paraId="5304E085" w14:textId="65605352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FR1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  <w:vMerge/>
          </w:tcPr>
          <w:p w14:paraId="7D262A06" w14:textId="77777777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3B01AB" w:rsidRPr="00677DD1" w14:paraId="458B3224" w14:textId="77777777" w:rsidTr="00D44421">
        <w:tc>
          <w:tcPr>
            <w:tcW w:w="421" w:type="dxa"/>
          </w:tcPr>
          <w:p w14:paraId="2D9D0F62" w14:textId="61DCDF3A" w:rsidR="003B01AB" w:rsidRPr="00677DD1" w:rsidRDefault="003B01AB" w:rsidP="003B01AB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14:paraId="7D63F6AB" w14:textId="5B468B4E" w:rsidR="003B01AB" w:rsidRPr="00677DD1" w:rsidRDefault="003B01AB" w:rsidP="003B01AB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Non-simultaneous </w:t>
            </w:r>
            <w:proofErr w:type="gramStart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timer based</w:t>
            </w:r>
            <w:proofErr w:type="gramEnd"/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 xml:space="preserve"> BWP switch delay on multiple CCs in EN-DC in FR1</w:t>
            </w:r>
          </w:p>
        </w:tc>
        <w:tc>
          <w:tcPr>
            <w:tcW w:w="2694" w:type="dxa"/>
          </w:tcPr>
          <w:p w14:paraId="7EFAF6AD" w14:textId="3B694CA7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FR2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  <w:vMerge/>
          </w:tcPr>
          <w:p w14:paraId="7CD65516" w14:textId="77777777" w:rsidR="003B01AB" w:rsidRPr="00677DD1" w:rsidRDefault="003B01AB" w:rsidP="003B01AB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9703CF" w:rsidRPr="00677DD1" w14:paraId="17B4E6AE" w14:textId="77777777" w:rsidTr="00E35E44">
        <w:tc>
          <w:tcPr>
            <w:tcW w:w="9493" w:type="dxa"/>
            <w:gridSpan w:val="4"/>
          </w:tcPr>
          <w:p w14:paraId="4649C91B" w14:textId="6B6FBEBF" w:rsidR="009703CF" w:rsidRPr="00677DD1" w:rsidRDefault="009703CF" w:rsidP="00E35E44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b/>
                <w:bCs/>
                <w:sz w:val="18"/>
                <w:szCs w:val="18"/>
                <w:lang w:val="en-US" w:eastAsia="x-none"/>
              </w:rPr>
              <w:t xml:space="preserve">RRC based </w:t>
            </w:r>
            <w:r w:rsidRPr="00677DD1">
              <w:rPr>
                <w:rFonts w:eastAsia="MS Mincho"/>
                <w:b/>
                <w:bCs/>
                <w:sz w:val="18"/>
                <w:szCs w:val="18"/>
                <w:lang w:val="en-US" w:eastAsia="zh-CN"/>
              </w:rPr>
              <w:t>BWP switch</w:t>
            </w:r>
          </w:p>
        </w:tc>
      </w:tr>
      <w:tr w:rsidR="00CE2C37" w:rsidRPr="00677DD1" w14:paraId="386869F3" w14:textId="77777777" w:rsidTr="00D44421">
        <w:tc>
          <w:tcPr>
            <w:tcW w:w="421" w:type="dxa"/>
          </w:tcPr>
          <w:p w14:paraId="5ED7140A" w14:textId="30FC31C4" w:rsidR="00CE2C37" w:rsidRPr="00677DD1" w:rsidRDefault="00CE2C37" w:rsidP="00CE2C3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14:paraId="7C28B645" w14:textId="1D1C3B2E" w:rsidR="00CE2C37" w:rsidRPr="00677DD1" w:rsidRDefault="00CE2C37" w:rsidP="00CE2C3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Simultaneous RRC based BWP switch delay on multiple CCs in SA in FR1</w:t>
            </w:r>
          </w:p>
        </w:tc>
        <w:tc>
          <w:tcPr>
            <w:tcW w:w="2694" w:type="dxa"/>
          </w:tcPr>
          <w:p w14:paraId="40E571D3" w14:textId="5C08008F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FR1 cells</w:t>
            </w:r>
          </w:p>
        </w:tc>
        <w:tc>
          <w:tcPr>
            <w:tcW w:w="2835" w:type="dxa"/>
          </w:tcPr>
          <w:p w14:paraId="3D4C6FC3" w14:textId="15D6C351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8.6.3A.1</w:t>
            </w: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ab/>
              <w:t>Simultaneous RRC based BWP switch delay on multiple CCs</w:t>
            </w:r>
          </w:p>
        </w:tc>
      </w:tr>
      <w:tr w:rsidR="00CE2C37" w:rsidRPr="00677DD1" w14:paraId="1061D1BD" w14:textId="77777777" w:rsidTr="00D44421">
        <w:tc>
          <w:tcPr>
            <w:tcW w:w="421" w:type="dxa"/>
          </w:tcPr>
          <w:p w14:paraId="29B6C4C2" w14:textId="3BF93357" w:rsidR="00CE2C37" w:rsidRPr="00677DD1" w:rsidRDefault="00CE2C37" w:rsidP="00CE2C3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14:paraId="63A71F0A" w14:textId="2BA0D66A" w:rsidR="00CE2C37" w:rsidRPr="00677DD1" w:rsidRDefault="00CE2C37" w:rsidP="00CE2C3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Simultaneous RRC based BWP switch delay on multiple CCs in SA in FR1</w:t>
            </w:r>
          </w:p>
        </w:tc>
        <w:tc>
          <w:tcPr>
            <w:tcW w:w="2694" w:type="dxa"/>
          </w:tcPr>
          <w:p w14:paraId="1D5EB74C" w14:textId="3A0A671C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2 NR FR2 cells</w:t>
            </w:r>
          </w:p>
        </w:tc>
        <w:tc>
          <w:tcPr>
            <w:tcW w:w="2835" w:type="dxa"/>
          </w:tcPr>
          <w:p w14:paraId="55AAB154" w14:textId="77777777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CE2C37" w:rsidRPr="00677DD1" w14:paraId="39F8136C" w14:textId="77777777" w:rsidTr="00D44421">
        <w:tc>
          <w:tcPr>
            <w:tcW w:w="421" w:type="dxa"/>
          </w:tcPr>
          <w:p w14:paraId="0A682CCE" w14:textId="67FD9ACD" w:rsidR="00CE2C37" w:rsidRPr="00677DD1" w:rsidRDefault="00CE2C37" w:rsidP="00CE2C3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14:paraId="598BA025" w14:textId="4D4C15C7" w:rsidR="00CE2C37" w:rsidRPr="00677DD1" w:rsidRDefault="00CE2C37" w:rsidP="00CE2C3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Simultaneous RRC based BWP switch delay on multiple CCs in SA in FR1</w:t>
            </w:r>
          </w:p>
        </w:tc>
        <w:tc>
          <w:tcPr>
            <w:tcW w:w="2694" w:type="dxa"/>
          </w:tcPr>
          <w:p w14:paraId="5C8B85F4" w14:textId="3C226BFF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FR1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</w:tcPr>
          <w:p w14:paraId="6F9ECBA9" w14:textId="77777777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CE2C37" w:rsidRPr="00677DD1" w14:paraId="152B26B4" w14:textId="77777777" w:rsidTr="00D44421">
        <w:tc>
          <w:tcPr>
            <w:tcW w:w="421" w:type="dxa"/>
          </w:tcPr>
          <w:p w14:paraId="37DDCAA7" w14:textId="3C76740C" w:rsidR="00CE2C37" w:rsidRPr="00677DD1" w:rsidRDefault="00CE2C37" w:rsidP="00CE2C3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14:paraId="52B43C10" w14:textId="1A35D229" w:rsidR="00CE2C37" w:rsidRPr="00677DD1" w:rsidRDefault="00CE2C37" w:rsidP="00CE2C37">
            <w:pPr>
              <w:spacing w:after="0"/>
              <w:ind w:hanging="22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Simultaneous RRC based BWP switch delay on multiple CCs in SA in FR1</w:t>
            </w:r>
          </w:p>
        </w:tc>
        <w:tc>
          <w:tcPr>
            <w:tcW w:w="2694" w:type="dxa"/>
          </w:tcPr>
          <w:p w14:paraId="67711205" w14:textId="0F95F2C7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1 LTE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, and 2 NR FR2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cels</w:t>
            </w:r>
            <w:proofErr w:type="spellEnd"/>
          </w:p>
        </w:tc>
        <w:tc>
          <w:tcPr>
            <w:tcW w:w="2835" w:type="dxa"/>
          </w:tcPr>
          <w:p w14:paraId="77CD2C58" w14:textId="77777777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</w:p>
        </w:tc>
      </w:tr>
      <w:tr w:rsidR="00CE2C37" w:rsidRPr="00677DD1" w14:paraId="705D830C" w14:textId="77777777" w:rsidTr="00D44421">
        <w:tc>
          <w:tcPr>
            <w:tcW w:w="421" w:type="dxa"/>
          </w:tcPr>
          <w:p w14:paraId="44C4C44F" w14:textId="15E36A5D" w:rsidR="00CE2C37" w:rsidRPr="00677DD1" w:rsidRDefault="00CE2C37" w:rsidP="00CE2C3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14:paraId="4BABD314" w14:textId="2DFF0305" w:rsidR="00CE2C37" w:rsidRPr="00677DD1" w:rsidRDefault="00CE2C37" w:rsidP="00CE2C37">
            <w:pPr>
              <w:spacing w:after="0"/>
              <w:jc w:val="both"/>
              <w:rPr>
                <w:rFonts w:eastAsia="MS Mincho"/>
                <w:sz w:val="18"/>
                <w:szCs w:val="18"/>
                <w:lang w:val="en-US" w:eastAsia="zh-CN"/>
              </w:rPr>
            </w:pPr>
            <w:r w:rsidRPr="00677DD1">
              <w:rPr>
                <w:rFonts w:eastAsia="MS Mincho"/>
                <w:sz w:val="18"/>
                <w:szCs w:val="18"/>
                <w:lang w:val="en-US" w:eastAsia="zh-CN"/>
              </w:rPr>
              <w:t>Non-simultaneous RRC based BWP switch delay on multiple CCs in NR-DC</w:t>
            </w:r>
          </w:p>
        </w:tc>
        <w:tc>
          <w:tcPr>
            <w:tcW w:w="2694" w:type="dxa"/>
          </w:tcPr>
          <w:p w14:paraId="19CD91F1" w14:textId="068F674E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FR1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 xml:space="preserve"> and FR2 </w:t>
            </w:r>
            <w:proofErr w:type="spellStart"/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PSCell</w:t>
            </w:r>
            <w:proofErr w:type="spellEnd"/>
          </w:p>
        </w:tc>
        <w:tc>
          <w:tcPr>
            <w:tcW w:w="2835" w:type="dxa"/>
          </w:tcPr>
          <w:p w14:paraId="7E647EB3" w14:textId="7194ACE5" w:rsidR="00CE2C37" w:rsidRPr="00677DD1" w:rsidRDefault="00CE2C37" w:rsidP="00CE2C37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>8.6.3A.2</w:t>
            </w:r>
            <w:r w:rsidRPr="00677DD1">
              <w:rPr>
                <w:rFonts w:eastAsia="SimSun"/>
                <w:sz w:val="18"/>
                <w:szCs w:val="18"/>
                <w:lang w:val="en-US" w:eastAsia="x-none"/>
              </w:rPr>
              <w:tab/>
              <w:t>Non-simultaneous RRC based BWP switch delay on multiple CCs</w:t>
            </w:r>
          </w:p>
        </w:tc>
      </w:tr>
    </w:tbl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7CD7E98" w14:textId="624FA170" w:rsidR="001C1D0D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375E93">
        <w:rPr>
          <w:sz w:val="22"/>
          <w:szCs w:val="22"/>
          <w:lang w:val="en-US"/>
        </w:rPr>
        <w:t xml:space="preserve">In this paper we have </w:t>
      </w:r>
      <w:r w:rsidR="00375E93" w:rsidRPr="00375E93">
        <w:rPr>
          <w:sz w:val="22"/>
          <w:szCs w:val="22"/>
          <w:lang w:val="en-US"/>
        </w:rPr>
        <w:t>d</w:t>
      </w:r>
      <w:r w:rsidR="00A66EB1">
        <w:rPr>
          <w:sz w:val="22"/>
          <w:szCs w:val="22"/>
          <w:lang w:val="en-US"/>
        </w:rPr>
        <w:t xml:space="preserve">iscussed test cases for requirements </w:t>
      </w:r>
      <w:r w:rsidR="009013A5">
        <w:rPr>
          <w:sz w:val="22"/>
          <w:szCs w:val="22"/>
          <w:lang w:val="en-US"/>
        </w:rPr>
        <w:t xml:space="preserve">related to </w:t>
      </w:r>
      <w:r w:rsidR="00A66EB1" w:rsidRPr="007E3BD7">
        <w:rPr>
          <w:sz w:val="22"/>
          <w:szCs w:val="22"/>
        </w:rPr>
        <w:t>BWP switch</w:t>
      </w:r>
      <w:r w:rsidR="00A66EB1">
        <w:rPr>
          <w:sz w:val="22"/>
          <w:szCs w:val="22"/>
        </w:rPr>
        <w:t xml:space="preserve">ing </w:t>
      </w:r>
      <w:r w:rsidR="009013A5">
        <w:rPr>
          <w:sz w:val="22"/>
          <w:szCs w:val="22"/>
        </w:rPr>
        <w:t>on</w:t>
      </w:r>
      <w:r w:rsidR="00A66EB1">
        <w:rPr>
          <w:sz w:val="22"/>
          <w:szCs w:val="22"/>
        </w:rPr>
        <w:t xml:space="preserve"> multiple CCs</w:t>
      </w:r>
      <w:r w:rsidR="009013A5">
        <w:rPr>
          <w:sz w:val="22"/>
          <w:szCs w:val="22"/>
        </w:rPr>
        <w:t xml:space="preserve">. </w:t>
      </w:r>
      <w:r w:rsidR="00A66EB1">
        <w:rPr>
          <w:sz w:val="22"/>
          <w:szCs w:val="22"/>
        </w:rPr>
        <w:t xml:space="preserve"> </w:t>
      </w:r>
      <w:r w:rsidR="001C1D0D">
        <w:rPr>
          <w:sz w:val="22"/>
          <w:szCs w:val="22"/>
        </w:rPr>
        <w:t>Following are the general principles:</w:t>
      </w:r>
    </w:p>
    <w:p w14:paraId="23F132DC" w14:textId="7738EE58" w:rsidR="001C1D0D" w:rsidRDefault="001C1D0D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7690D8E0" w14:textId="0A7AA9F0" w:rsidR="007C56E7" w:rsidRPr="00B57266" w:rsidRDefault="001C1D0D" w:rsidP="0053233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  <w:r w:rsidRPr="00677DD1">
        <w:rPr>
          <w:b/>
          <w:bCs/>
          <w:sz w:val="18"/>
          <w:szCs w:val="18"/>
        </w:rPr>
        <w:t>Proposal 1</w:t>
      </w:r>
      <w:r w:rsidRPr="00677DD1">
        <w:rPr>
          <w:sz w:val="18"/>
          <w:szCs w:val="18"/>
        </w:rPr>
        <w:t xml:space="preserve">: Tests for </w:t>
      </w:r>
      <w:r w:rsidR="007C56E7" w:rsidRPr="00677DD1">
        <w:rPr>
          <w:sz w:val="18"/>
          <w:szCs w:val="18"/>
        </w:rPr>
        <w:t xml:space="preserve">DCI based, timer based and RRC based </w:t>
      </w:r>
      <w:r w:rsidRPr="00677DD1">
        <w:rPr>
          <w:sz w:val="18"/>
          <w:szCs w:val="18"/>
        </w:rPr>
        <w:t>simultaneous BWP switching requirements for multiple CCs a</w:t>
      </w:r>
      <w:r w:rsidR="000C714B" w:rsidRPr="00677DD1">
        <w:rPr>
          <w:sz w:val="18"/>
          <w:szCs w:val="18"/>
        </w:rPr>
        <w:t xml:space="preserve">re defined for </w:t>
      </w:r>
      <w:r w:rsidRPr="00677DD1">
        <w:rPr>
          <w:sz w:val="18"/>
          <w:szCs w:val="18"/>
        </w:rPr>
        <w:t>both SA and EN-DC</w:t>
      </w:r>
      <w:r w:rsidR="007C56E7" w:rsidRPr="00677DD1">
        <w:rPr>
          <w:sz w:val="18"/>
          <w:szCs w:val="18"/>
        </w:rPr>
        <w:t xml:space="preserve"> with 2 NR cells</w:t>
      </w:r>
      <w:r w:rsidRPr="00677DD1">
        <w:rPr>
          <w:sz w:val="18"/>
          <w:szCs w:val="18"/>
        </w:rPr>
        <w:t xml:space="preserve">. </w:t>
      </w:r>
    </w:p>
    <w:p w14:paraId="6FBB113A" w14:textId="12ED779B" w:rsidR="007C56E7" w:rsidRPr="00677DD1" w:rsidRDefault="007C56E7" w:rsidP="00B5726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sz w:val="18"/>
          <w:szCs w:val="18"/>
        </w:rPr>
      </w:pPr>
      <w:r w:rsidRPr="00677DD1">
        <w:rPr>
          <w:b/>
          <w:bCs/>
          <w:sz w:val="18"/>
          <w:szCs w:val="18"/>
        </w:rPr>
        <w:t xml:space="preserve">Proposal </w:t>
      </w:r>
      <w:r w:rsidR="00532337" w:rsidRPr="00677DD1">
        <w:rPr>
          <w:b/>
          <w:bCs/>
          <w:sz w:val="18"/>
          <w:szCs w:val="18"/>
        </w:rPr>
        <w:t>2</w:t>
      </w:r>
      <w:r w:rsidRPr="00677DD1">
        <w:rPr>
          <w:sz w:val="18"/>
          <w:szCs w:val="18"/>
        </w:rPr>
        <w:t xml:space="preserve">: Tests for timer based </w:t>
      </w:r>
      <w:proofErr w:type="spellStart"/>
      <w:r w:rsidRPr="00677DD1">
        <w:rPr>
          <w:sz w:val="18"/>
          <w:szCs w:val="18"/>
        </w:rPr>
        <w:t>based</w:t>
      </w:r>
      <w:proofErr w:type="spellEnd"/>
      <w:r w:rsidRPr="00677DD1">
        <w:rPr>
          <w:sz w:val="18"/>
          <w:szCs w:val="18"/>
        </w:rPr>
        <w:t xml:space="preserve"> non-simultaneous BWP switching requirements for multiple CCs are defined for both SA and EN-DC with 2 NR cells.</w:t>
      </w:r>
    </w:p>
    <w:p w14:paraId="4687AC97" w14:textId="77777777" w:rsidR="00532337" w:rsidRPr="00677DD1" w:rsidRDefault="00532337" w:rsidP="00532337">
      <w:pPr>
        <w:pStyle w:val="ListParagraph"/>
        <w:rPr>
          <w:sz w:val="18"/>
          <w:szCs w:val="18"/>
        </w:rPr>
      </w:pPr>
      <w:bookmarkStart w:id="4" w:name="_GoBack"/>
      <w:bookmarkEnd w:id="4"/>
    </w:p>
    <w:p w14:paraId="3B124256" w14:textId="3318FD50" w:rsidR="00532337" w:rsidRPr="00677DD1" w:rsidRDefault="00532337" w:rsidP="0053233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  <w:r w:rsidRPr="00677DD1">
        <w:rPr>
          <w:b/>
          <w:bCs/>
          <w:sz w:val="18"/>
          <w:szCs w:val="18"/>
        </w:rPr>
        <w:t>Proposal 3</w:t>
      </w:r>
      <w:r w:rsidRPr="00677DD1">
        <w:rPr>
          <w:sz w:val="18"/>
          <w:szCs w:val="18"/>
        </w:rPr>
        <w:t xml:space="preserve">: Tests for DCI based and RRC based non-simultaneous BWP switching requirements for multiple CCs are defined for NR-DC with 2 NR cells: FR1 </w:t>
      </w:r>
      <w:proofErr w:type="spellStart"/>
      <w:r w:rsidRPr="00677DD1">
        <w:rPr>
          <w:sz w:val="18"/>
          <w:szCs w:val="18"/>
        </w:rPr>
        <w:t>PCell</w:t>
      </w:r>
      <w:proofErr w:type="spellEnd"/>
      <w:r w:rsidRPr="00677DD1">
        <w:rPr>
          <w:sz w:val="18"/>
          <w:szCs w:val="18"/>
        </w:rPr>
        <w:t xml:space="preserve"> and FR2 </w:t>
      </w:r>
      <w:proofErr w:type="spellStart"/>
      <w:r w:rsidRPr="00677DD1">
        <w:rPr>
          <w:sz w:val="18"/>
          <w:szCs w:val="18"/>
        </w:rPr>
        <w:t>PSCell</w:t>
      </w:r>
      <w:proofErr w:type="spellEnd"/>
      <w:r w:rsidRPr="00677DD1">
        <w:rPr>
          <w:sz w:val="18"/>
          <w:szCs w:val="18"/>
        </w:rPr>
        <w:t>.</w:t>
      </w:r>
    </w:p>
    <w:p w14:paraId="13E5838A" w14:textId="77777777" w:rsidR="007C56E7" w:rsidRPr="00677DD1" w:rsidRDefault="007C56E7" w:rsidP="007C56E7">
      <w:pPr>
        <w:pStyle w:val="ListParagraph"/>
        <w:rPr>
          <w:sz w:val="18"/>
          <w:szCs w:val="18"/>
        </w:rPr>
      </w:pPr>
    </w:p>
    <w:p w14:paraId="6A43A4E1" w14:textId="7DD22166" w:rsidR="007C56E7" w:rsidRPr="00677DD1" w:rsidRDefault="007C56E7" w:rsidP="007C56E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  <w:r w:rsidRPr="00677DD1">
        <w:rPr>
          <w:b/>
          <w:bCs/>
          <w:sz w:val="18"/>
          <w:szCs w:val="18"/>
        </w:rPr>
        <w:t xml:space="preserve">Proposal </w:t>
      </w:r>
      <w:r w:rsidR="00532337" w:rsidRPr="00677DD1">
        <w:rPr>
          <w:b/>
          <w:bCs/>
          <w:sz w:val="18"/>
          <w:szCs w:val="18"/>
        </w:rPr>
        <w:t>4</w:t>
      </w:r>
      <w:r w:rsidRPr="00677DD1">
        <w:rPr>
          <w:sz w:val="18"/>
          <w:szCs w:val="18"/>
        </w:rPr>
        <w:t>: In proposals 1</w:t>
      </w:r>
      <w:r w:rsidR="00532337" w:rsidRPr="00677DD1">
        <w:rPr>
          <w:sz w:val="18"/>
          <w:szCs w:val="18"/>
        </w:rPr>
        <w:t xml:space="preserve"> and 2 separate t</w:t>
      </w:r>
      <w:r w:rsidRPr="00677DD1">
        <w:rPr>
          <w:sz w:val="18"/>
          <w:szCs w:val="18"/>
        </w:rPr>
        <w:t xml:space="preserve">ests for SA and EN-DC </w:t>
      </w:r>
      <w:r w:rsidR="00532337" w:rsidRPr="00677DD1">
        <w:rPr>
          <w:sz w:val="18"/>
          <w:szCs w:val="18"/>
        </w:rPr>
        <w:t>are defined for both FR1 and FR2</w:t>
      </w:r>
      <w:r w:rsidRPr="00677DD1">
        <w:rPr>
          <w:sz w:val="18"/>
          <w:szCs w:val="18"/>
        </w:rPr>
        <w:t>.</w:t>
      </w:r>
    </w:p>
    <w:p w14:paraId="1266F4D2" w14:textId="77777777" w:rsidR="00532337" w:rsidRPr="00677DD1" w:rsidRDefault="00532337" w:rsidP="00532337">
      <w:pPr>
        <w:pStyle w:val="ListParagraph"/>
        <w:overflowPunct w:val="0"/>
        <w:autoSpaceDE w:val="0"/>
        <w:autoSpaceDN w:val="0"/>
        <w:adjustRightInd w:val="0"/>
        <w:ind w:left="360"/>
        <w:textAlignment w:val="baseline"/>
        <w:rPr>
          <w:sz w:val="18"/>
          <w:szCs w:val="18"/>
        </w:rPr>
      </w:pPr>
    </w:p>
    <w:p w14:paraId="2527EB5E" w14:textId="5B730F17" w:rsidR="00F416BB" w:rsidRPr="00677DD1" w:rsidRDefault="00532337" w:rsidP="003C4CA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  <w:r w:rsidRPr="00677DD1">
        <w:rPr>
          <w:b/>
          <w:bCs/>
          <w:sz w:val="18"/>
          <w:szCs w:val="18"/>
        </w:rPr>
        <w:t>Proposal 5</w:t>
      </w:r>
      <w:r w:rsidRPr="00677DD1">
        <w:rPr>
          <w:sz w:val="18"/>
          <w:szCs w:val="18"/>
        </w:rPr>
        <w:t xml:space="preserve">: </w:t>
      </w:r>
      <w:r w:rsidR="001C1D0D" w:rsidRPr="00677DD1">
        <w:rPr>
          <w:sz w:val="18"/>
          <w:szCs w:val="18"/>
        </w:rPr>
        <w:t xml:space="preserve">Test case list is provided in table 1. </w:t>
      </w:r>
      <w:r w:rsidR="00375E93" w:rsidRPr="00677DD1">
        <w:rPr>
          <w:rFonts w:ascii="Times" w:hAnsi="Times" w:cs="Times"/>
          <w:color w:val="000000"/>
          <w:sz w:val="18"/>
          <w:szCs w:val="18"/>
          <w:lang w:eastAsia="sv-SE"/>
        </w:rPr>
        <w:t xml:space="preserve"> </w:t>
      </w:r>
    </w:p>
    <w:bookmarkEnd w:id="1"/>
    <w:bookmarkEnd w:id="2"/>
    <w:sectPr w:rsidR="00F416BB" w:rsidRPr="00677DD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CD4A5" w14:textId="77777777" w:rsidR="008761AD" w:rsidRDefault="008761AD">
      <w:r>
        <w:separator/>
      </w:r>
    </w:p>
  </w:endnote>
  <w:endnote w:type="continuationSeparator" w:id="0">
    <w:p w14:paraId="3F84A42E" w14:textId="77777777" w:rsidR="008761AD" w:rsidRDefault="0087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52C1" w14:textId="77777777" w:rsidR="008761AD" w:rsidRDefault="008761AD">
      <w:r>
        <w:separator/>
      </w:r>
    </w:p>
  </w:footnote>
  <w:footnote w:type="continuationSeparator" w:id="0">
    <w:p w14:paraId="09CDA03D" w14:textId="77777777" w:rsidR="008761AD" w:rsidRDefault="00876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0"/>
  </w:num>
  <w:num w:numId="5">
    <w:abstractNumId w:val="12"/>
  </w:num>
  <w:num w:numId="6">
    <w:abstractNumId w:val="23"/>
  </w:num>
  <w:num w:numId="7">
    <w:abstractNumId w:val="19"/>
  </w:num>
  <w:num w:numId="8">
    <w:abstractNumId w:val="17"/>
  </w:num>
  <w:num w:numId="9">
    <w:abstractNumId w:val="3"/>
  </w:num>
  <w:num w:numId="10">
    <w:abstractNumId w:val="11"/>
  </w:num>
  <w:num w:numId="11">
    <w:abstractNumId w:val="5"/>
  </w:num>
  <w:num w:numId="12">
    <w:abstractNumId w:val="8"/>
  </w:num>
  <w:num w:numId="13">
    <w:abstractNumId w:val="9"/>
  </w:num>
  <w:num w:numId="14">
    <w:abstractNumId w:val="2"/>
  </w:num>
  <w:num w:numId="15">
    <w:abstractNumId w:val="1"/>
  </w:num>
  <w:num w:numId="16">
    <w:abstractNumId w:val="18"/>
  </w:num>
  <w:num w:numId="17">
    <w:abstractNumId w:val="7"/>
  </w:num>
  <w:num w:numId="18">
    <w:abstractNumId w:val="22"/>
  </w:num>
  <w:num w:numId="19">
    <w:abstractNumId w:val="15"/>
  </w:num>
  <w:num w:numId="20">
    <w:abstractNumId w:val="14"/>
  </w:num>
  <w:num w:numId="21">
    <w:abstractNumId w:val="13"/>
  </w:num>
  <w:num w:numId="22">
    <w:abstractNumId w:val="16"/>
  </w:num>
  <w:num w:numId="23">
    <w:abstractNumId w:val="10"/>
  </w:num>
  <w:num w:numId="24">
    <w:abstractNumId w:val="20"/>
  </w:num>
  <w:num w:numId="2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D1D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F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3422"/>
    <w:rsid w:val="00143690"/>
    <w:rsid w:val="00143D25"/>
    <w:rsid w:val="00144CE6"/>
    <w:rsid w:val="00145357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07EF2"/>
    <w:rsid w:val="00210244"/>
    <w:rsid w:val="00210F4F"/>
    <w:rsid w:val="00210FDC"/>
    <w:rsid w:val="002110DC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5676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3FDE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1AB"/>
    <w:rsid w:val="003B02AC"/>
    <w:rsid w:val="003B06ED"/>
    <w:rsid w:val="003B07C4"/>
    <w:rsid w:val="003B20F8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3F6800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4B77"/>
    <w:rsid w:val="0043544E"/>
    <w:rsid w:val="00435CB4"/>
    <w:rsid w:val="00436371"/>
    <w:rsid w:val="00436A9F"/>
    <w:rsid w:val="004371BA"/>
    <w:rsid w:val="00437331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408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5485"/>
    <w:rsid w:val="0064607F"/>
    <w:rsid w:val="006464D9"/>
    <w:rsid w:val="006479E9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77DD1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56DB9"/>
    <w:rsid w:val="0076004E"/>
    <w:rsid w:val="007607A4"/>
    <w:rsid w:val="00762CE5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1AD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C70"/>
    <w:rsid w:val="008E4068"/>
    <w:rsid w:val="008E5147"/>
    <w:rsid w:val="008E565C"/>
    <w:rsid w:val="008E5C27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61E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266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A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539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18D96-B7A8-49C8-B2FE-79B37E8C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910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52</cp:revision>
  <cp:lastPrinted>1899-12-31T23:00:00Z</cp:lastPrinted>
  <dcterms:created xsi:type="dcterms:W3CDTF">2020-10-22T11:28:00Z</dcterms:created>
  <dcterms:modified xsi:type="dcterms:W3CDTF">2020-10-23T16:29:00Z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